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883" w:firstLineChars="200"/>
        <w:jc w:val="center"/>
      </w:pPr>
      <w:r>
        <w:rPr>
          <w:rFonts w:hint="eastAsia"/>
        </w:rPr>
        <w:t>青光眼云助手操作说明书</w:t>
      </w:r>
    </w:p>
    <w:p>
      <w:pPr>
        <w:ind w:firstLine="420" w:firstLineChars="200"/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>系统</w:t>
      </w:r>
    </w:p>
    <w:p>
      <w:pPr>
        <w:ind w:firstLine="420" w:firstLineChars="200"/>
      </w:pPr>
      <w:r>
        <w:rPr>
          <w:rFonts w:hint="eastAsia"/>
        </w:rPr>
        <w:t>青光眼云助手应用软件采用WEB开发标准，并内嵌至手机App中，用户可以随时使用手机对App中的数据信息进行查看或者操作。青光眼云助手App包括了眼压数据记录、数据展示、就诊用药提醒、最新资讯分享、个人信息管理等相关功能。整个App基于BS架构设计，既包含了WEB开发的灵活性，也包含了原生App的稳定性。</w:t>
      </w:r>
    </w:p>
    <w:p>
      <w:pPr>
        <w:ind w:firstLine="420" w:firstLineChars="200"/>
      </w:pPr>
      <w:r>
        <w:rPr>
          <w:rFonts w:hint="eastAsia"/>
        </w:rPr>
        <w:t>本操作使用主要介绍了青光眼云助手App的主要系统系统功能、业务流程，用于给用户或者管理员参考正确的使用方式。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首页</w:t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2.1 首页介绍</w:t>
      </w:r>
    </w:p>
    <w:p>
      <w:pPr>
        <w:ind w:firstLine="420" w:firstLineChars="200"/>
      </w:pPr>
      <w:r>
        <w:rPr>
          <w:rFonts w:hint="eastAsia"/>
        </w:rPr>
        <w:t>用户登录后，进入App首页，首页包括了眼压数据、记录眼压、就诊提醒、药物依从性量表、感知压力表、用药提醒等功能，还包括了最新的相关资讯。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43020" cy="7166610"/>
            <wp:effectExtent l="0" t="0" r="5080" b="1524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716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</w:pPr>
      <w:r>
        <w:rPr>
          <w:rFonts w:hint="eastAsia"/>
          <w:b/>
          <w:bCs/>
        </w:rPr>
        <w:t>2.2 眼压数据</w:t>
      </w:r>
    </w:p>
    <w:p>
      <w:pPr>
        <w:ind w:firstLine="420" w:firstLineChars="200"/>
      </w:pPr>
      <w:r>
        <w:rPr>
          <w:rFonts w:hint="eastAsia"/>
        </w:rPr>
        <w:t>点击眼压数据可以看到眼压折线图、以及眼压数据表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77945" cy="8406765"/>
            <wp:effectExtent l="0" t="0" r="8255" b="13335"/>
            <wp:docPr id="1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840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2.3 记录眼压</w:t>
      </w:r>
    </w:p>
    <w:p>
      <w:pPr>
        <w:ind w:firstLine="420" w:firstLineChars="200"/>
      </w:pPr>
      <w:r>
        <w:rPr>
          <w:rFonts w:hint="eastAsia"/>
        </w:rPr>
        <w:t>点击记录眼压，可以跳转记录页面，具体由记录页面单独详解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3340" cy="8374380"/>
            <wp:effectExtent l="0" t="0" r="3810" b="7620"/>
            <wp:docPr id="1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7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2.4 就诊提醒</w:t>
      </w:r>
    </w:p>
    <w:p>
      <w:pPr>
        <w:ind w:firstLine="420" w:firstLineChars="200"/>
      </w:pPr>
      <w:r>
        <w:rPr>
          <w:rFonts w:hint="eastAsia"/>
        </w:rPr>
        <w:t>点击就诊提醒，可以输入姓名，提醒内容和时间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7780" cy="8297545"/>
            <wp:effectExtent l="0" t="0" r="1270" b="8255"/>
            <wp:docPr id="1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829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</w:pPr>
      <w:r>
        <w:rPr>
          <w:rFonts w:hint="eastAsia"/>
          <w:b/>
          <w:bCs/>
        </w:rPr>
        <w:t>2.5 药物依从量性表</w:t>
      </w:r>
    </w:p>
    <w:p>
      <w:pPr>
        <w:ind w:firstLine="420" w:firstLineChars="200"/>
      </w:pPr>
      <w:r>
        <w:rPr>
          <w:rFonts w:hint="eastAsia"/>
        </w:rPr>
        <w:t>点击药物依从量性表，会有相关的调查问卷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26130" cy="8830310"/>
            <wp:effectExtent l="0" t="0" r="7620" b="8890"/>
            <wp:docPr id="1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883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2.6 感知压力表</w:t>
      </w:r>
    </w:p>
    <w:p>
      <w:pPr>
        <w:ind w:firstLine="420" w:firstLineChars="200"/>
      </w:pPr>
      <w:r>
        <w:rPr>
          <w:rFonts w:hint="eastAsia"/>
        </w:rPr>
        <w:t>点击感知压力表，会有相关的调查问卷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31285" cy="20861655"/>
            <wp:effectExtent l="0" t="0" r="12065" b="17145"/>
            <wp:docPr id="2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086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2.7 用药提醒</w:t>
      </w:r>
    </w:p>
    <w:p>
      <w:pPr>
        <w:ind w:firstLine="420" w:firstLineChars="200"/>
      </w:pPr>
      <w:r>
        <w:rPr>
          <w:rFonts w:hint="eastAsia"/>
        </w:rPr>
        <w:t>点击用药提醒，可以输入姓名、药品、开始使用时间、结束使用时间、使用方式等信息。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16045" cy="8486775"/>
            <wp:effectExtent l="0" t="0" r="8255" b="9525"/>
            <wp:docPr id="3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848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2.8 资讯</w:t>
      </w:r>
    </w:p>
    <w:p>
      <w:pPr>
        <w:ind w:firstLine="420" w:firstLineChars="200"/>
      </w:pPr>
      <w:r>
        <w:rPr>
          <w:rFonts w:hint="eastAsia"/>
        </w:rPr>
        <w:t>点击下方的最新的资讯，可以查看更详细的内容</w:t>
      </w:r>
    </w:p>
    <w:p>
      <w:pPr>
        <w:ind w:firstLine="420" w:firstLineChars="200"/>
      </w:pPr>
      <w:r>
        <w:drawing>
          <wp:inline distT="0" distB="0" distL="114300" distR="114300">
            <wp:extent cx="3674745" cy="5308600"/>
            <wp:effectExtent l="0" t="0" r="1905" b="635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>诊治</w:t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3.1 诊治页面主要分为就诊记录、治疗方式和提醒通知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87725" cy="7345680"/>
            <wp:effectExtent l="0" t="0" r="3175" b="7620"/>
            <wp:docPr id="3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734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</w:pPr>
      <w:r>
        <w:rPr>
          <w:rFonts w:hint="eastAsia"/>
          <w:b/>
          <w:bCs/>
        </w:rPr>
        <w:t>3.2 就诊记录</w:t>
      </w:r>
    </w:p>
    <w:p>
      <w:pPr>
        <w:ind w:firstLine="420" w:firstLineChars="200"/>
      </w:pPr>
      <w:r>
        <w:rPr>
          <w:rFonts w:hint="eastAsia"/>
        </w:rPr>
        <w:t>就诊记录可以输入姓名、就诊日期、MD值、PSD值、杯盘比值、角膜厚度(um)、RNFL值(um)、就诊医院、备注等就诊相关的信息。</w:t>
      </w:r>
    </w:p>
    <w:p>
      <w:pPr>
        <w:ind w:firstLine="420" w:firstLineChars="200"/>
      </w:pPr>
      <w:r>
        <w:rPr>
          <w:rFonts w:hint="eastAsia"/>
        </w:rPr>
        <w:t>然后点击上传就诊记录就可以上传至服务器上。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78835" cy="7324090"/>
            <wp:effectExtent l="0" t="0" r="12065" b="10160"/>
            <wp:docPr id="3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732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3.3 治疗方式</w:t>
      </w:r>
    </w:p>
    <w:p>
      <w:pPr>
        <w:ind w:firstLine="420" w:firstLineChars="200"/>
      </w:pPr>
      <w:r>
        <w:rPr>
          <w:rFonts w:hint="eastAsia"/>
        </w:rPr>
        <w:t>治疗方式可以输入姓名、药品、药物治疗开始时间、药物治疗结束时间、激光治疗、激光治疗时间、手术治疗术式、手术治疗时间、其他治疗。</w:t>
      </w:r>
    </w:p>
    <w:p>
      <w:pPr>
        <w:ind w:firstLine="420" w:firstLineChars="200"/>
      </w:pPr>
      <w:r>
        <w:rPr>
          <w:rFonts w:hint="eastAsia"/>
        </w:rPr>
        <w:t>点击上传治疗方式，就可以把相关的信息上传至服务器。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00730" cy="7155180"/>
            <wp:effectExtent l="0" t="0" r="13970" b="7620"/>
            <wp:docPr id="35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715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>记录</w:t>
      </w:r>
    </w:p>
    <w:p>
      <w:pPr>
        <w:ind w:firstLine="422" w:firstLineChars="200"/>
      </w:pPr>
      <w:r>
        <w:rPr>
          <w:rFonts w:hint="eastAsia"/>
          <w:b/>
          <w:bCs/>
        </w:rPr>
        <w:t>4.1 记录页面介绍</w:t>
      </w:r>
    </w:p>
    <w:p>
      <w:pPr>
        <w:ind w:firstLine="420" w:firstLineChars="200"/>
      </w:pPr>
      <w:r>
        <w:rPr>
          <w:rFonts w:hint="eastAsia"/>
        </w:rPr>
        <w:t>记录页面可以输入视力类别(裸眼、矫正)、视力、眼压、眼压测量时间、运动类型(散步、快走、慢跑、骑自行车、游泳、其他)、运动时长、运动备注、用药名称、用药时刻、不良反应、停药时刻、用药备注、情绪类型、记录时间。</w:t>
      </w:r>
    </w:p>
    <w:p>
      <w:pPr>
        <w:ind w:firstLine="420" w:firstLineChars="200"/>
      </w:pPr>
      <w:r>
        <w:rPr>
          <w:rFonts w:hint="eastAsia"/>
        </w:rPr>
        <w:t>点击提交即可以把相关的数据上传至服务器。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52850" cy="10786745"/>
            <wp:effectExtent l="0" t="0" r="0" b="14605"/>
            <wp:docPr id="36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78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</w:pPr>
      <w:r>
        <w:rPr>
          <w:rFonts w:hint="eastAsia"/>
          <w:b/>
          <w:bCs/>
        </w:rPr>
        <w:t>4.2 历史记录</w:t>
      </w:r>
    </w:p>
    <w:p>
      <w:pPr>
        <w:ind w:firstLine="420" w:firstLineChars="200"/>
      </w:pPr>
      <w:r>
        <w:rPr>
          <w:rFonts w:hint="eastAsia"/>
        </w:rPr>
        <w:t>点击历史记录，可以查看更多的之前的记录数据。</w:t>
      </w:r>
    </w:p>
    <w:p>
      <w:pPr>
        <w:ind w:firstLine="420" w:firstLineChars="200"/>
      </w:pPr>
      <w:r>
        <w:rPr>
          <w:rFonts w:hint="eastAsia"/>
        </w:rPr>
        <w:t>4.2.1 视力历史记录</w:t>
      </w:r>
    </w:p>
    <w:p>
      <w:pPr>
        <w:ind w:firstLine="420" w:firstLineChars="200"/>
      </w:pPr>
      <w:r>
        <w:drawing>
          <wp:inline distT="0" distB="0" distL="114300" distR="114300">
            <wp:extent cx="3581400" cy="2900045"/>
            <wp:effectExtent l="0" t="0" r="0" b="14605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4.2.2 眼压历史记录</w:t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74390" cy="7310755"/>
            <wp:effectExtent l="0" t="0" r="16510" b="4445"/>
            <wp:docPr id="38" name="图片 38" descr="1FBC6981562BAE92A1C9BCD48E11F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FBC6981562BAE92A1C9BCD48E11F3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73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4.2.3 运动历史记录</w:t>
      </w:r>
    </w:p>
    <w:p>
      <w:pPr>
        <w:ind w:firstLine="420" w:firstLineChars="200"/>
      </w:pPr>
      <w:r>
        <w:drawing>
          <wp:inline distT="0" distB="0" distL="114300" distR="114300">
            <wp:extent cx="3337560" cy="2757170"/>
            <wp:effectExtent l="0" t="0" r="15240" b="508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4.2.4 用药历史记录</w:t>
      </w:r>
    </w:p>
    <w:p>
      <w:pPr>
        <w:ind w:firstLine="420" w:firstLineChars="200"/>
        <w:rPr>
          <w:rFonts w:hint="eastAsia"/>
        </w:rPr>
      </w:pPr>
      <w:r>
        <w:drawing>
          <wp:inline distT="0" distB="0" distL="114300" distR="114300">
            <wp:extent cx="3349625" cy="2760345"/>
            <wp:effectExtent l="0" t="0" r="3175" b="190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4.2.5 情绪历史记录</w:t>
      </w:r>
    </w:p>
    <w:p>
      <w:pPr>
        <w:ind w:firstLine="420" w:firstLineChars="200"/>
      </w:pPr>
      <w:r>
        <w:drawing>
          <wp:inline distT="0" distB="0" distL="114300" distR="114300">
            <wp:extent cx="3364865" cy="2672080"/>
            <wp:effectExtent l="0" t="0" r="6985" b="13970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>个人中心</w:t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5.1 个人中心介绍</w:t>
      </w:r>
    </w:p>
    <w:p>
      <w:pPr>
        <w:ind w:firstLine="420" w:firstLineChars="200"/>
      </w:pPr>
      <w:r>
        <w:rPr>
          <w:rFonts w:hint="eastAsia"/>
        </w:rPr>
        <w:t>这里包含了当前的用户名称、出生日期、性别、确诊日期、当前视力、当前眼压、家族史、青光眼档案、个人设置等用户相关的数据。</w:t>
      </w:r>
    </w:p>
    <w:p>
      <w:pPr>
        <w:ind w:firstLine="480" w:firstLineChars="20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38500" cy="7021830"/>
            <wp:effectExtent l="0" t="0" r="0" b="7620"/>
            <wp:docPr id="42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02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5.2 青光眼档案</w:t>
      </w:r>
    </w:p>
    <w:p>
      <w:pPr>
        <w:ind w:firstLine="420" w:firstLineChars="200"/>
      </w:pPr>
      <w:r>
        <w:rPr>
          <w:rFonts w:hint="eastAsia"/>
        </w:rPr>
        <w:t>点击青光眼档案</w:t>
      </w:r>
      <w:r>
        <w:rPr>
          <w:rFonts w:hint="eastAsia"/>
          <w:highlight w:val="none"/>
          <w:rPrChange w:id="0" w:author="he meng" w:date="2021-11-30T22:26:00Z">
            <w:rPr>
              <w:rFonts w:hint="eastAsia"/>
              <w:highlight w:val="yellow"/>
            </w:rPr>
          </w:rPrChange>
        </w:rPr>
        <w:t>，可以查看药物依从性以及感知压力</w:t>
      </w:r>
    </w:p>
    <w:p>
      <w:pPr>
        <w:ind w:firstLine="420" w:firstLineChars="200"/>
      </w:pPr>
      <w:r>
        <w:drawing>
          <wp:inline distT="0" distB="0" distL="114300" distR="114300">
            <wp:extent cx="4086225" cy="3609975"/>
            <wp:effectExtent l="0" t="0" r="9525" b="9525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5.3 个人设置</w:t>
      </w:r>
    </w:p>
    <w:p>
      <w:pPr>
        <w:ind w:firstLine="420" w:firstLineChars="200"/>
      </w:pPr>
      <w:r>
        <w:rPr>
          <w:rFonts w:hint="eastAsia"/>
        </w:rPr>
        <w:t>点击个人设置，可以设置头像、姓名、出生日期、确诊日期、性别、家族史等信息。</w:t>
      </w:r>
    </w:p>
    <w:p>
      <w:pPr>
        <w:ind w:firstLine="420" w:firstLineChars="200"/>
      </w:pPr>
      <w:r>
        <w:rPr>
          <w:rFonts w:hint="eastAsia"/>
        </w:rPr>
        <w:t>点击保存设置将会把所有的信息保存至服务器上，另外在这里也支持退出登录。</w:t>
      </w:r>
    </w:p>
    <w:p>
      <w:pPr>
        <w:ind w:firstLine="420" w:firstLineChars="200"/>
      </w:pPr>
      <w:r>
        <w:drawing>
          <wp:inline distT="0" distB="0" distL="114300" distR="114300">
            <wp:extent cx="4124325" cy="6410325"/>
            <wp:effectExtent l="0" t="0" r="9525" b="9525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numPr>
          <w:ilvl w:val="0"/>
          <w:numId w:val="1"/>
        </w:numPr>
      </w:pPr>
      <w:r>
        <w:rPr>
          <w:rFonts w:hint="eastAsia"/>
        </w:rPr>
        <w:t>后台管理</w:t>
      </w:r>
    </w:p>
    <w:p>
      <w:pPr>
        <w:ind w:firstLine="422" w:firstLineChars="200"/>
        <w:rPr>
          <w:b/>
          <w:bCs/>
        </w:rPr>
      </w:pPr>
      <w:r>
        <w:rPr>
          <w:rFonts w:hint="eastAsia"/>
          <w:b/>
          <w:bCs/>
        </w:rPr>
        <w:t>6.1 后台管理首页介绍</w:t>
      </w:r>
    </w:p>
    <w:p>
      <w:pPr>
        <w:ind w:firstLine="420" w:firstLineChars="200"/>
      </w:pPr>
      <w:r>
        <w:rPr>
          <w:rFonts w:hint="eastAsia"/>
        </w:rPr>
        <w:t>首页会包含当前的用户信息，以及眼压数据、就诊记录等信息。</w:t>
      </w:r>
    </w:p>
    <w:p>
      <w:pPr>
        <w:ind w:firstLine="420" w:firstLineChars="200"/>
      </w:pPr>
      <w:r>
        <w:drawing>
          <wp:inline distT="0" distB="0" distL="114300" distR="114300">
            <wp:extent cx="5264785" cy="2267585"/>
            <wp:effectExtent l="0" t="0" r="1206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</w:pPr>
      <w:r>
        <w:rPr>
          <w:rFonts w:hint="eastAsia"/>
          <w:b/>
          <w:bCs/>
        </w:rPr>
        <w:t>6.2 具体操作</w:t>
      </w:r>
    </w:p>
    <w:p>
      <w:pPr>
        <w:ind w:firstLine="420" w:firstLineChars="200"/>
      </w:pPr>
      <w:r>
        <w:rPr>
          <w:rFonts w:hint="eastAsia"/>
        </w:rPr>
        <w:t>点击眼压记录或者就诊记录，即可查看当前的用户的具体信息，也可以对其进行增删改查等操作。</w:t>
      </w:r>
    </w:p>
    <w:p>
      <w:pPr>
        <w:ind w:firstLine="420" w:firstLineChars="200"/>
      </w:pPr>
      <w:r>
        <w:drawing>
          <wp:inline distT="0" distB="0" distL="114300" distR="114300">
            <wp:extent cx="5269230" cy="25527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64785" cy="1493520"/>
            <wp:effectExtent l="0" t="0" r="1206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711137"/>
    <w:multiLevelType w:val="singleLevel"/>
    <w:tmpl w:val="2371113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he meng">
    <w15:presenceInfo w15:providerId="Windows Live" w15:userId="5f5334253510f7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4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1692"/>
    <w:rsid w:val="000272FC"/>
    <w:rsid w:val="002175C5"/>
    <w:rsid w:val="00326387"/>
    <w:rsid w:val="003519C4"/>
    <w:rsid w:val="003E1692"/>
    <w:rsid w:val="0063748A"/>
    <w:rsid w:val="006551CD"/>
    <w:rsid w:val="006F4A52"/>
    <w:rsid w:val="007A046F"/>
    <w:rsid w:val="007C5096"/>
    <w:rsid w:val="007E5272"/>
    <w:rsid w:val="008C5321"/>
    <w:rsid w:val="009210EE"/>
    <w:rsid w:val="00AA402D"/>
    <w:rsid w:val="00AE6C1D"/>
    <w:rsid w:val="00BD3090"/>
    <w:rsid w:val="00BE46D1"/>
    <w:rsid w:val="00CE607D"/>
    <w:rsid w:val="00D82F79"/>
    <w:rsid w:val="00EF7576"/>
    <w:rsid w:val="00F5103E"/>
    <w:rsid w:val="00F9532B"/>
    <w:rsid w:val="00F95B50"/>
    <w:rsid w:val="00FC193C"/>
    <w:rsid w:val="01355A28"/>
    <w:rsid w:val="08F01B8A"/>
    <w:rsid w:val="0AC35D2E"/>
    <w:rsid w:val="0D004A82"/>
    <w:rsid w:val="0DCC1247"/>
    <w:rsid w:val="0E500AB9"/>
    <w:rsid w:val="10333814"/>
    <w:rsid w:val="10750C0B"/>
    <w:rsid w:val="11641A55"/>
    <w:rsid w:val="1372706E"/>
    <w:rsid w:val="167453B3"/>
    <w:rsid w:val="186C71B5"/>
    <w:rsid w:val="1BCA1629"/>
    <w:rsid w:val="1DA54AB5"/>
    <w:rsid w:val="202761A7"/>
    <w:rsid w:val="20314699"/>
    <w:rsid w:val="20C54220"/>
    <w:rsid w:val="275C7466"/>
    <w:rsid w:val="289213B7"/>
    <w:rsid w:val="29365080"/>
    <w:rsid w:val="2AEB6814"/>
    <w:rsid w:val="2C7155FE"/>
    <w:rsid w:val="2F442649"/>
    <w:rsid w:val="2F990CD5"/>
    <w:rsid w:val="304A385B"/>
    <w:rsid w:val="3202664B"/>
    <w:rsid w:val="377C2C5B"/>
    <w:rsid w:val="38A93927"/>
    <w:rsid w:val="391E5F30"/>
    <w:rsid w:val="39887930"/>
    <w:rsid w:val="3B12364B"/>
    <w:rsid w:val="3E483905"/>
    <w:rsid w:val="3E491F62"/>
    <w:rsid w:val="3EA97D6A"/>
    <w:rsid w:val="45416E53"/>
    <w:rsid w:val="455A33A8"/>
    <w:rsid w:val="49D25D05"/>
    <w:rsid w:val="49FE088C"/>
    <w:rsid w:val="4E802A75"/>
    <w:rsid w:val="4EA868F6"/>
    <w:rsid w:val="4FD84130"/>
    <w:rsid w:val="51944224"/>
    <w:rsid w:val="539E5652"/>
    <w:rsid w:val="551B0E50"/>
    <w:rsid w:val="55347A9B"/>
    <w:rsid w:val="58A360C4"/>
    <w:rsid w:val="5A965B7D"/>
    <w:rsid w:val="5BDA3AA4"/>
    <w:rsid w:val="5C0B192B"/>
    <w:rsid w:val="5FA503B8"/>
    <w:rsid w:val="60A36290"/>
    <w:rsid w:val="62003A3C"/>
    <w:rsid w:val="6298309A"/>
    <w:rsid w:val="6BF43CC6"/>
    <w:rsid w:val="6BF71B0C"/>
    <w:rsid w:val="6CF74590"/>
    <w:rsid w:val="70E208AC"/>
    <w:rsid w:val="76931DFC"/>
    <w:rsid w:val="773D1879"/>
    <w:rsid w:val="77A62827"/>
    <w:rsid w:val="794D7FFB"/>
    <w:rsid w:val="7D6A26A6"/>
    <w:rsid w:val="7EC06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iPriority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9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字符"/>
    <w:basedOn w:val="7"/>
    <w:link w:val="5"/>
    <w:uiPriority w:val="0"/>
    <w:rPr>
      <w:kern w:val="2"/>
      <w:sz w:val="18"/>
      <w:szCs w:val="18"/>
    </w:rPr>
  </w:style>
  <w:style w:type="character" w:customStyle="1" w:styleId="9">
    <w:name w:val="页脚 字符"/>
    <w:basedOn w:val="7"/>
    <w:link w:val="4"/>
    <w:uiPriority w:val="0"/>
    <w:rPr>
      <w:kern w:val="2"/>
      <w:sz w:val="18"/>
      <w:szCs w:val="18"/>
    </w:rPr>
  </w:style>
  <w:style w:type="paragraph" w:customStyle="1" w:styleId="10">
    <w:name w:val="Revision"/>
    <w:hidden/>
    <w:semiHidden/>
    <w:uiPriority w:val="99"/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0" Type="http://schemas.microsoft.com/office/2011/relationships/people" Target="people.xml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201</Words>
  <Characters>1150</Characters>
  <Lines>9</Lines>
  <Paragraphs>2</Paragraphs>
  <TotalTime>2</TotalTime>
  <ScaleCrop>false</ScaleCrop>
  <LinksUpToDate>false</LinksUpToDate>
  <CharactersWithSpaces>1349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2021-11-30T14:30:00Z</dcterms:created>
  <dc:creator>wanderer</dc:creator>
  <cp:lastModifiedBy>wanderer</cp:lastModifiedBy>
  <dcterms:modified xsi:type="dcterms:W3CDTF">2021-12-01T13:44:14Z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1F977D9130C14964A931E3407F77A9AE</vt:lpwstr>
  </property>
</Properties>
</file>